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A4" w:rsidRPr="00D84C4C" w:rsidRDefault="004C57A4" w:rsidP="004C57A4">
      <w:pPr>
        <w:jc w:val="center"/>
        <w:outlineLvl w:val="0"/>
        <w:rPr>
          <w:b/>
          <w:bCs/>
          <w:sz w:val="32"/>
          <w:szCs w:val="32"/>
        </w:rPr>
      </w:pPr>
      <w:r w:rsidRPr="00D84C4C">
        <w:rPr>
          <w:b/>
          <w:bCs/>
          <w:sz w:val="32"/>
          <w:szCs w:val="32"/>
        </w:rPr>
        <w:t>СОВЕТ ДЕПУТАТОВ ГОРОДСКОГО ОКРУГА ЩЕРБИНКА</w:t>
      </w:r>
    </w:p>
    <w:p w:rsidR="004C57A4" w:rsidRPr="004F275B" w:rsidRDefault="004C57A4" w:rsidP="004C57A4">
      <w:pPr>
        <w:jc w:val="center"/>
        <w:rPr>
          <w:b/>
          <w:bCs/>
          <w:sz w:val="28"/>
          <w:szCs w:val="28"/>
        </w:rPr>
      </w:pPr>
      <w:r w:rsidRPr="004F275B">
        <w:rPr>
          <w:b/>
          <w:bCs/>
          <w:sz w:val="28"/>
          <w:szCs w:val="28"/>
        </w:rPr>
        <w:t>В ГОРОДЕ МОСКВЕ</w:t>
      </w:r>
    </w:p>
    <w:p w:rsidR="004C57A4" w:rsidRPr="004F275B" w:rsidRDefault="004C57A4" w:rsidP="004F275B">
      <w:pPr>
        <w:jc w:val="center"/>
        <w:rPr>
          <w:bCs/>
          <w:sz w:val="28"/>
          <w:szCs w:val="28"/>
        </w:rPr>
      </w:pPr>
      <w:r w:rsidRPr="004F275B">
        <w:rPr>
          <w:bCs/>
          <w:sz w:val="28"/>
          <w:szCs w:val="28"/>
        </w:rPr>
        <w:t>РОССИЙСКОЙ ФЕДЕРАЦИИ</w:t>
      </w:r>
    </w:p>
    <w:p w:rsidR="004C57A4" w:rsidRPr="006835AE" w:rsidRDefault="004C57A4" w:rsidP="004F275B">
      <w:pPr>
        <w:ind w:firstLine="709"/>
        <w:jc w:val="center"/>
        <w:rPr>
          <w:sz w:val="16"/>
          <w:szCs w:val="16"/>
        </w:rPr>
      </w:pPr>
    </w:p>
    <w:p w:rsidR="004C57A4" w:rsidRPr="004F275B" w:rsidRDefault="004C57A4" w:rsidP="004F275B">
      <w:pPr>
        <w:jc w:val="center"/>
        <w:rPr>
          <w:b/>
          <w:sz w:val="28"/>
          <w:szCs w:val="28"/>
        </w:rPr>
      </w:pPr>
      <w:r w:rsidRPr="004F275B">
        <w:rPr>
          <w:b/>
          <w:sz w:val="28"/>
          <w:szCs w:val="28"/>
        </w:rPr>
        <w:t>РЕШЕНИЕ</w:t>
      </w:r>
    </w:p>
    <w:p w:rsidR="004C57A4" w:rsidRPr="006835AE" w:rsidRDefault="004C57A4" w:rsidP="004F275B">
      <w:pPr>
        <w:ind w:firstLine="709"/>
        <w:jc w:val="center"/>
        <w:rPr>
          <w:b/>
          <w:sz w:val="16"/>
          <w:szCs w:val="16"/>
        </w:rPr>
      </w:pPr>
    </w:p>
    <w:p w:rsidR="004C57A4" w:rsidRPr="004F275B" w:rsidRDefault="00087A3C" w:rsidP="004F275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7DCE">
        <w:rPr>
          <w:b/>
          <w:sz w:val="28"/>
          <w:szCs w:val="28"/>
        </w:rPr>
        <w:t xml:space="preserve">04 февраля </w:t>
      </w:r>
      <w:r w:rsidR="00450E77">
        <w:rPr>
          <w:b/>
          <w:sz w:val="28"/>
          <w:szCs w:val="28"/>
        </w:rPr>
        <w:t>2016</w:t>
      </w:r>
      <w:r w:rsidR="004C57A4" w:rsidRPr="004F275B">
        <w:rPr>
          <w:b/>
          <w:sz w:val="28"/>
          <w:szCs w:val="28"/>
        </w:rPr>
        <w:t xml:space="preserve"> года                    </w:t>
      </w:r>
      <w:r w:rsidR="00450E77">
        <w:rPr>
          <w:b/>
          <w:sz w:val="28"/>
          <w:szCs w:val="28"/>
        </w:rPr>
        <w:t xml:space="preserve">                                       </w:t>
      </w:r>
      <w:r w:rsidR="009C7DCE">
        <w:rPr>
          <w:b/>
          <w:sz w:val="28"/>
          <w:szCs w:val="28"/>
        </w:rPr>
        <w:t xml:space="preserve">  №364</w:t>
      </w:r>
      <w:r w:rsidR="00B40A56">
        <w:rPr>
          <w:b/>
          <w:sz w:val="28"/>
          <w:szCs w:val="28"/>
        </w:rPr>
        <w:t>/</w:t>
      </w:r>
      <w:r w:rsidR="009C7DCE">
        <w:rPr>
          <w:b/>
          <w:sz w:val="28"/>
          <w:szCs w:val="28"/>
        </w:rPr>
        <w:t>39</w:t>
      </w:r>
    </w:p>
    <w:p w:rsidR="004C57A4" w:rsidRPr="00D84C4C" w:rsidRDefault="004C57A4" w:rsidP="004C57A4">
      <w:pPr>
        <w:rPr>
          <w:i/>
          <w:sz w:val="24"/>
          <w:szCs w:val="24"/>
        </w:rPr>
      </w:pPr>
    </w:p>
    <w:p w:rsidR="004C57A4" w:rsidRPr="00D84C4C" w:rsidRDefault="004C57A4" w:rsidP="00450E77">
      <w:pPr>
        <w:ind w:right="4677"/>
        <w:jc w:val="both"/>
        <w:rPr>
          <w:i/>
          <w:sz w:val="24"/>
          <w:szCs w:val="24"/>
        </w:rPr>
      </w:pPr>
      <w:r w:rsidRPr="00D84C4C">
        <w:rPr>
          <w:i/>
          <w:sz w:val="24"/>
          <w:szCs w:val="24"/>
        </w:rPr>
        <w:t xml:space="preserve">О </w:t>
      </w:r>
      <w:r w:rsidR="00AD2788">
        <w:rPr>
          <w:i/>
          <w:sz w:val="24"/>
          <w:szCs w:val="24"/>
        </w:rPr>
        <w:t xml:space="preserve">внесении изменений в решение Совета депутатов городского округа Щербинка от 03.07.2014 №110/15 «Об </w:t>
      </w:r>
      <w:r w:rsidRPr="00D84C4C">
        <w:rPr>
          <w:i/>
          <w:sz w:val="24"/>
          <w:szCs w:val="24"/>
        </w:rPr>
        <w:t>утверждении Регламента</w:t>
      </w:r>
      <w:r w:rsidR="00D84C4C">
        <w:rPr>
          <w:i/>
          <w:sz w:val="24"/>
          <w:szCs w:val="24"/>
        </w:rPr>
        <w:t xml:space="preserve"> </w:t>
      </w:r>
      <w:r w:rsidRPr="00D84C4C">
        <w:rPr>
          <w:i/>
          <w:sz w:val="24"/>
          <w:szCs w:val="24"/>
        </w:rPr>
        <w:t>Совета депутатов городского округа Щербинка</w:t>
      </w:r>
      <w:r w:rsidR="00AD2788">
        <w:rPr>
          <w:i/>
          <w:sz w:val="24"/>
          <w:szCs w:val="24"/>
        </w:rPr>
        <w:t>»</w:t>
      </w:r>
    </w:p>
    <w:p w:rsidR="004C57A4" w:rsidRPr="006835AE" w:rsidRDefault="004C57A4" w:rsidP="006835AE">
      <w:pPr>
        <w:jc w:val="right"/>
        <w:rPr>
          <w:sz w:val="16"/>
          <w:szCs w:val="16"/>
        </w:rPr>
      </w:pPr>
    </w:p>
    <w:p w:rsidR="004C57A4" w:rsidRPr="00D84C4C" w:rsidRDefault="00D56425" w:rsidP="00450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4C4C">
        <w:rPr>
          <w:sz w:val="24"/>
          <w:szCs w:val="24"/>
        </w:rPr>
        <w:t xml:space="preserve">В соответствии с постановлением Совета Федерации Федерального </w:t>
      </w:r>
      <w:r w:rsidR="00080BB1" w:rsidRPr="00D84C4C">
        <w:rPr>
          <w:sz w:val="24"/>
          <w:szCs w:val="24"/>
        </w:rPr>
        <w:t>Собрания</w:t>
      </w:r>
      <w:r w:rsidRPr="00D84C4C">
        <w:rPr>
          <w:sz w:val="24"/>
          <w:szCs w:val="24"/>
        </w:rPr>
        <w:t xml:space="preserve"> Росс</w:t>
      </w:r>
      <w:r w:rsidR="004D6B2E">
        <w:rPr>
          <w:sz w:val="24"/>
          <w:szCs w:val="24"/>
        </w:rPr>
        <w:t>ийской Федерации от 27.12.2011 №</w:t>
      </w:r>
      <w:r w:rsidRPr="00D84C4C">
        <w:rPr>
          <w:sz w:val="24"/>
          <w:szCs w:val="24"/>
        </w:rPr>
        <w:t xml:space="preserve"> 560-СФ "Об утверждении изменения границы между субъектами Российской Федерации городом федерального значения Москвой и Московской областью", Фед</w:t>
      </w:r>
      <w:r w:rsidR="004D6B2E">
        <w:rPr>
          <w:sz w:val="24"/>
          <w:szCs w:val="24"/>
        </w:rPr>
        <w:t>еральным законом от 06.10.2003 №</w:t>
      </w:r>
      <w:r w:rsidRPr="00D84C4C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город</w:t>
      </w:r>
      <w:r w:rsidR="00B40A56">
        <w:rPr>
          <w:sz w:val="24"/>
          <w:szCs w:val="24"/>
        </w:rPr>
        <w:t xml:space="preserve">а Москвы от </w:t>
      </w:r>
      <w:r w:rsidR="00925E0A" w:rsidRPr="00925E0A">
        <w:rPr>
          <w:sz w:val="24"/>
          <w:szCs w:val="24"/>
        </w:rPr>
        <w:t>0</w:t>
      </w:r>
      <w:r w:rsidR="00B40A56">
        <w:rPr>
          <w:sz w:val="24"/>
          <w:szCs w:val="24"/>
        </w:rPr>
        <w:t>6.11.</w:t>
      </w:r>
      <w:r w:rsidR="004D6B2E">
        <w:rPr>
          <w:sz w:val="24"/>
          <w:szCs w:val="24"/>
        </w:rPr>
        <w:t>2002 №</w:t>
      </w:r>
      <w:r w:rsidRPr="00D84C4C">
        <w:rPr>
          <w:sz w:val="24"/>
          <w:szCs w:val="24"/>
        </w:rPr>
        <w:t xml:space="preserve"> 56 "Об организации местного самоуправления в городе Москве", Закон</w:t>
      </w:r>
      <w:r w:rsidR="004D6B2E">
        <w:rPr>
          <w:sz w:val="24"/>
          <w:szCs w:val="24"/>
        </w:rPr>
        <w:t>ом города Москвы от 28.07.2011 №</w:t>
      </w:r>
      <w:r w:rsidRPr="00D84C4C">
        <w:rPr>
          <w:sz w:val="24"/>
          <w:szCs w:val="24"/>
        </w:rPr>
        <w:t xml:space="preserve"> 36 "Об особенностях организации местного самоуправления в муниципальных образованиях, включенных в состав внутригородской территории города Москвы в результате изменения границ города Москвы, и о внесении изменений в статью 1 Закона город</w:t>
      </w:r>
      <w:r w:rsidR="003A19AE">
        <w:rPr>
          <w:sz w:val="24"/>
          <w:szCs w:val="24"/>
        </w:rPr>
        <w:t>а Москвы от 06.11.2002</w:t>
      </w:r>
      <w:r w:rsidR="004D6B2E">
        <w:rPr>
          <w:sz w:val="24"/>
          <w:szCs w:val="24"/>
        </w:rPr>
        <w:t xml:space="preserve"> №</w:t>
      </w:r>
      <w:r w:rsidRPr="00D84C4C">
        <w:rPr>
          <w:sz w:val="24"/>
          <w:szCs w:val="24"/>
        </w:rPr>
        <w:t xml:space="preserve"> 56 "Об организации местного самоуправления в городе Москве",</w:t>
      </w:r>
      <w:r w:rsidR="00AD2788">
        <w:rPr>
          <w:sz w:val="24"/>
          <w:szCs w:val="24"/>
        </w:rPr>
        <w:t xml:space="preserve"> учитывая обращение Председателя Контрольно-счетной палат</w:t>
      </w:r>
      <w:r w:rsidR="00963E74">
        <w:rPr>
          <w:sz w:val="24"/>
          <w:szCs w:val="24"/>
        </w:rPr>
        <w:t>ы</w:t>
      </w:r>
      <w:r w:rsidR="00AD2788">
        <w:rPr>
          <w:sz w:val="24"/>
          <w:szCs w:val="24"/>
        </w:rPr>
        <w:t xml:space="preserve"> городского округа Щербинка от 10.12.2015 №03-07/58</w:t>
      </w:r>
      <w:r w:rsidRPr="00D84C4C">
        <w:rPr>
          <w:sz w:val="24"/>
          <w:szCs w:val="24"/>
        </w:rPr>
        <w:t xml:space="preserve">, </w:t>
      </w:r>
      <w:r w:rsidR="004C57A4" w:rsidRPr="00D84C4C">
        <w:rPr>
          <w:sz w:val="24"/>
          <w:szCs w:val="24"/>
        </w:rPr>
        <w:t xml:space="preserve">руководствуясь Уставом городского округа Щербинка, </w:t>
      </w:r>
    </w:p>
    <w:p w:rsidR="004C57A4" w:rsidRPr="00450E77" w:rsidRDefault="004C57A4" w:rsidP="004C57A4">
      <w:pPr>
        <w:jc w:val="center"/>
        <w:rPr>
          <w:b/>
          <w:sz w:val="16"/>
          <w:szCs w:val="16"/>
        </w:rPr>
      </w:pPr>
    </w:p>
    <w:p w:rsidR="004C57A4" w:rsidRPr="004F275B" w:rsidRDefault="004C57A4" w:rsidP="004C57A4">
      <w:pPr>
        <w:jc w:val="center"/>
        <w:rPr>
          <w:b/>
          <w:sz w:val="28"/>
          <w:szCs w:val="28"/>
        </w:rPr>
      </w:pPr>
      <w:r w:rsidRPr="004F275B">
        <w:rPr>
          <w:b/>
          <w:sz w:val="28"/>
          <w:szCs w:val="28"/>
        </w:rPr>
        <w:t>СОВЕТ ДЕПУТАТОВ ГОРОДСКОГО ОКРУГА ЩЕРБИНКА</w:t>
      </w:r>
    </w:p>
    <w:p w:rsidR="004C57A4" w:rsidRPr="00450E77" w:rsidRDefault="004C57A4" w:rsidP="004C57A4">
      <w:pPr>
        <w:jc w:val="center"/>
        <w:rPr>
          <w:b/>
          <w:sz w:val="16"/>
          <w:szCs w:val="16"/>
        </w:rPr>
      </w:pPr>
    </w:p>
    <w:p w:rsidR="004C57A4" w:rsidRPr="004F275B" w:rsidRDefault="004C57A4" w:rsidP="004C57A4">
      <w:pPr>
        <w:jc w:val="center"/>
        <w:rPr>
          <w:b/>
          <w:sz w:val="28"/>
          <w:szCs w:val="28"/>
        </w:rPr>
      </w:pPr>
      <w:r w:rsidRPr="004F275B">
        <w:rPr>
          <w:b/>
          <w:sz w:val="28"/>
          <w:szCs w:val="28"/>
        </w:rPr>
        <w:t>Р Е Ш И Л:</w:t>
      </w:r>
    </w:p>
    <w:p w:rsidR="00D56425" w:rsidRPr="00450E77" w:rsidRDefault="00D56425" w:rsidP="004C57A4">
      <w:pPr>
        <w:jc w:val="center"/>
        <w:rPr>
          <w:b/>
          <w:sz w:val="16"/>
          <w:szCs w:val="16"/>
        </w:rPr>
      </w:pPr>
    </w:p>
    <w:p w:rsidR="004C57A4" w:rsidRDefault="00AD2788" w:rsidP="00450E77">
      <w:pPr>
        <w:pStyle w:val="af"/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jc w:val="both"/>
      </w:pPr>
      <w:r>
        <w:t xml:space="preserve">Внести в </w:t>
      </w:r>
      <w:r w:rsidRPr="00AD2788">
        <w:t>решение Совета депутатов городского округа Щербинка от 03.07.2014 №110/15 «Об утверждении Регламента Совета депутатов городского округа Щербинка»</w:t>
      </w:r>
      <w:r>
        <w:t xml:space="preserve"> следующие изменения:</w:t>
      </w:r>
    </w:p>
    <w:p w:rsidR="00D2341F" w:rsidRPr="00D2341F" w:rsidRDefault="00AD2788" w:rsidP="00450E77">
      <w:pPr>
        <w:pStyle w:val="af"/>
        <w:numPr>
          <w:ilvl w:val="1"/>
          <w:numId w:val="30"/>
        </w:numPr>
        <w:tabs>
          <w:tab w:val="left" w:pos="1134"/>
        </w:tabs>
        <w:ind w:left="0" w:firstLine="709"/>
        <w:jc w:val="both"/>
      </w:pPr>
      <w:r>
        <w:t>Статью 30 Приложения</w:t>
      </w:r>
      <w:r w:rsidR="00B40A56" w:rsidRPr="00B40A56">
        <w:t xml:space="preserve"> </w:t>
      </w:r>
      <w:r w:rsidR="00DA105A">
        <w:t>к</w:t>
      </w:r>
      <w:r>
        <w:t xml:space="preserve"> </w:t>
      </w:r>
      <w:r w:rsidRPr="00AD2788">
        <w:t>решени</w:t>
      </w:r>
      <w:r>
        <w:t>ю</w:t>
      </w:r>
      <w:r w:rsidRPr="00AD2788">
        <w:t xml:space="preserve"> Совета депутатов городского округа Щербинка от 03.07.2014 №110/15 «Об утверждении Регламента Совета депутатов городского округа Щербинка»</w:t>
      </w:r>
      <w:r>
        <w:t xml:space="preserve"> дополнить пунктом 30.5 следующего содержания: «30.5. До рассмотрения в профильных комиссиях Совета депутатов городского округа Щербинка, проекты решений, затрагивающие вопросы бюджета городского округа Щербинка, муницип</w:t>
      </w:r>
      <w:r w:rsidR="002B7C35">
        <w:t xml:space="preserve">альных программ, управления </w:t>
      </w:r>
      <w:r>
        <w:t xml:space="preserve">и распоряжения муниципальным имуществом, в обязательном порядке </w:t>
      </w:r>
      <w:r w:rsidR="00D2341F">
        <w:t xml:space="preserve">направляются </w:t>
      </w:r>
      <w:r>
        <w:t>в Контрольно-счетную палату городского округа Щербинка для проведения финансово-экономической экспертизы.</w:t>
      </w:r>
      <w:r w:rsidR="00D2341F">
        <w:t xml:space="preserve"> </w:t>
      </w:r>
      <w:r w:rsidR="00D2341F" w:rsidRPr="00D2341F">
        <w:t>Результаты финансово-экономической экспертизы являются основанием для пересмотра ранее принятых решений Совета депутатов городского округа Щербинка.</w:t>
      </w:r>
      <w:r w:rsidR="00D2341F">
        <w:t>»</w:t>
      </w:r>
    </w:p>
    <w:p w:rsidR="00AD2788" w:rsidRDefault="00AD2788" w:rsidP="00450E77">
      <w:pPr>
        <w:pStyle w:val="af"/>
        <w:numPr>
          <w:ilvl w:val="1"/>
          <w:numId w:val="30"/>
        </w:numPr>
        <w:tabs>
          <w:tab w:val="left" w:pos="1134"/>
        </w:tabs>
        <w:suppressAutoHyphens/>
        <w:ind w:left="0" w:firstLine="709"/>
        <w:contextualSpacing/>
        <w:jc w:val="both"/>
      </w:pPr>
      <w:r>
        <w:t>В пункте 30.4 статьи 30</w:t>
      </w:r>
      <w:r w:rsidR="00431F71">
        <w:t xml:space="preserve"> в целях устранения технической ошибки по тексту словосочетание «</w:t>
      </w:r>
      <w:r w:rsidR="00431F71" w:rsidRPr="00431F71">
        <w:t>указанных в п. 30.1.</w:t>
      </w:r>
      <w:r w:rsidR="00431F71">
        <w:t>»</w:t>
      </w:r>
      <w:r w:rsidR="00431F71" w:rsidRPr="00431F71">
        <w:t xml:space="preserve"> </w:t>
      </w:r>
      <w:r w:rsidR="00431F71">
        <w:t>заменить на «указанных в п. 29.1.».</w:t>
      </w:r>
    </w:p>
    <w:p w:rsidR="00431F71" w:rsidRPr="00D84C4C" w:rsidRDefault="00431F71" w:rsidP="00450E77">
      <w:pPr>
        <w:pStyle w:val="af"/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jc w:val="both"/>
      </w:pPr>
      <w:r>
        <w:t>Одобрить Соглашение «О порядке направления проектов решений, затрагивающих вопросы бюджета городского округа Щербинка, муниципальных программ, управления и распоряжения муниципальным имуществом в Контрольно-счетную палату городского округа Щербинка для проведения финансово-экономической экспертизы»</w:t>
      </w:r>
      <w:r w:rsidR="002B7C35" w:rsidRPr="002B7C35">
        <w:t xml:space="preserve"> </w:t>
      </w:r>
      <w:r w:rsidR="002B7C35">
        <w:t>(Приложение).</w:t>
      </w:r>
    </w:p>
    <w:p w:rsidR="004C57A4" w:rsidRPr="00D84C4C" w:rsidRDefault="003A19AE" w:rsidP="00450E77">
      <w:pPr>
        <w:pStyle w:val="af"/>
        <w:numPr>
          <w:ilvl w:val="0"/>
          <w:numId w:val="30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3A19AE">
        <w:t>Опубликовать настоящее решение в общегородской газете «Щербинские вести» и в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4C57A4" w:rsidRPr="00D84C4C" w:rsidRDefault="004C57A4" w:rsidP="00450E77">
      <w:pPr>
        <w:pStyle w:val="af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D84C4C">
        <w:lastRenderedPageBreak/>
        <w:t xml:space="preserve">Контроль за исполнением настоящего решения возложить на Главу городского </w:t>
      </w:r>
      <w:r w:rsidR="00D56425" w:rsidRPr="00D84C4C">
        <w:t>округа Щербинка А.В. Цыганкова.</w:t>
      </w:r>
    </w:p>
    <w:p w:rsidR="004C57A4" w:rsidRPr="00D84C4C" w:rsidRDefault="004C57A4" w:rsidP="004C57A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C57A4" w:rsidRPr="00D84C4C" w:rsidRDefault="004C57A4" w:rsidP="004C57A4">
      <w:pPr>
        <w:jc w:val="both"/>
        <w:rPr>
          <w:sz w:val="24"/>
          <w:szCs w:val="24"/>
        </w:rPr>
      </w:pPr>
    </w:p>
    <w:p w:rsidR="004C57A4" w:rsidRPr="00D84C4C" w:rsidRDefault="004C57A4" w:rsidP="004F275B">
      <w:pPr>
        <w:ind w:firstLine="709"/>
        <w:jc w:val="both"/>
        <w:rPr>
          <w:b/>
          <w:sz w:val="24"/>
          <w:szCs w:val="24"/>
        </w:rPr>
      </w:pPr>
      <w:r w:rsidRPr="00D84C4C">
        <w:rPr>
          <w:b/>
          <w:sz w:val="24"/>
          <w:szCs w:val="24"/>
        </w:rPr>
        <w:t xml:space="preserve">Глава городского округа Щербинка            </w:t>
      </w:r>
      <w:r w:rsidR="004F275B">
        <w:rPr>
          <w:b/>
          <w:sz w:val="24"/>
          <w:szCs w:val="24"/>
        </w:rPr>
        <w:t xml:space="preserve">                          </w:t>
      </w:r>
      <w:r w:rsidRPr="00D84C4C">
        <w:rPr>
          <w:b/>
          <w:sz w:val="24"/>
          <w:szCs w:val="24"/>
        </w:rPr>
        <w:t xml:space="preserve">                  </w:t>
      </w:r>
      <w:r w:rsidR="00450E77">
        <w:rPr>
          <w:b/>
          <w:sz w:val="24"/>
          <w:szCs w:val="24"/>
        </w:rPr>
        <w:t xml:space="preserve">  </w:t>
      </w:r>
      <w:r w:rsidRPr="00D84C4C">
        <w:rPr>
          <w:b/>
          <w:sz w:val="24"/>
          <w:szCs w:val="24"/>
        </w:rPr>
        <w:t xml:space="preserve"> А.В. Цыганков</w:t>
      </w:r>
    </w:p>
    <w:p w:rsidR="00B40A56" w:rsidRDefault="00B40A56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  <w:bookmarkStart w:id="0" w:name="_GoBack"/>
      <w:bookmarkEnd w:id="0"/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Default="003A19AE" w:rsidP="005944E8">
      <w:pPr>
        <w:tabs>
          <w:tab w:val="left" w:pos="4820"/>
        </w:tabs>
        <w:ind w:right="44"/>
        <w:rPr>
          <w:b/>
          <w:sz w:val="24"/>
          <w:szCs w:val="24"/>
        </w:rPr>
      </w:pPr>
    </w:p>
    <w:p w:rsidR="003A19AE" w:rsidRPr="003A19AE" w:rsidRDefault="003A19AE" w:rsidP="00D94E34">
      <w:pPr>
        <w:tabs>
          <w:tab w:val="left" w:pos="4820"/>
        </w:tabs>
        <w:ind w:left="6521" w:right="44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lastRenderedPageBreak/>
        <w:t xml:space="preserve">Приложение </w:t>
      </w:r>
    </w:p>
    <w:p w:rsidR="003A19AE" w:rsidRPr="003A19AE" w:rsidRDefault="003A19AE" w:rsidP="00D94E34">
      <w:pPr>
        <w:tabs>
          <w:tab w:val="left" w:pos="4820"/>
        </w:tabs>
        <w:ind w:left="6521" w:right="44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 xml:space="preserve">к решению Совета депутатов </w:t>
      </w:r>
    </w:p>
    <w:p w:rsidR="003A19AE" w:rsidRPr="003A19AE" w:rsidRDefault="003A19AE" w:rsidP="00D94E34">
      <w:pPr>
        <w:tabs>
          <w:tab w:val="left" w:pos="4820"/>
        </w:tabs>
        <w:ind w:left="6521" w:right="44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>городского округа Щербинка</w:t>
      </w:r>
    </w:p>
    <w:p w:rsidR="003A19AE" w:rsidRPr="003A19AE" w:rsidRDefault="00D94E34" w:rsidP="00D94E34">
      <w:pPr>
        <w:tabs>
          <w:tab w:val="left" w:pos="4820"/>
        </w:tabs>
        <w:ind w:left="6521" w:right="4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04 февраля 2016 года </w:t>
      </w:r>
      <w:r w:rsidR="003A19AE" w:rsidRPr="003A19AE">
        <w:rPr>
          <w:rFonts w:eastAsiaTheme="minorEastAsia"/>
          <w:sz w:val="24"/>
          <w:szCs w:val="24"/>
        </w:rPr>
        <w:t>№</w:t>
      </w:r>
      <w:r>
        <w:rPr>
          <w:rFonts w:eastAsiaTheme="minorEastAsia"/>
          <w:sz w:val="24"/>
          <w:szCs w:val="24"/>
        </w:rPr>
        <w:t>364/39</w:t>
      </w:r>
    </w:p>
    <w:p w:rsidR="003A19AE" w:rsidRPr="003A19AE" w:rsidRDefault="003A19AE" w:rsidP="003A19AE">
      <w:pPr>
        <w:tabs>
          <w:tab w:val="left" w:pos="4820"/>
        </w:tabs>
        <w:ind w:right="44"/>
        <w:jc w:val="center"/>
        <w:rPr>
          <w:rFonts w:eastAsiaTheme="minorEastAsia"/>
          <w:b/>
          <w:sz w:val="24"/>
          <w:szCs w:val="24"/>
        </w:rPr>
      </w:pPr>
    </w:p>
    <w:p w:rsidR="003A19AE" w:rsidRPr="003A19AE" w:rsidRDefault="003A19AE" w:rsidP="003A19AE">
      <w:pPr>
        <w:tabs>
          <w:tab w:val="left" w:pos="4820"/>
        </w:tabs>
        <w:ind w:right="44"/>
        <w:jc w:val="center"/>
        <w:rPr>
          <w:rFonts w:eastAsiaTheme="minorEastAsia"/>
          <w:b/>
          <w:sz w:val="24"/>
          <w:szCs w:val="24"/>
        </w:rPr>
      </w:pPr>
      <w:r w:rsidRPr="003A19AE">
        <w:rPr>
          <w:rFonts w:eastAsiaTheme="minorEastAsia"/>
          <w:b/>
          <w:sz w:val="24"/>
          <w:szCs w:val="24"/>
        </w:rPr>
        <w:t>Соглашение</w:t>
      </w:r>
    </w:p>
    <w:p w:rsidR="003A19AE" w:rsidRPr="003A19AE" w:rsidRDefault="003A19AE" w:rsidP="003A19AE">
      <w:pPr>
        <w:tabs>
          <w:tab w:val="left" w:pos="4820"/>
        </w:tabs>
        <w:ind w:right="44"/>
        <w:jc w:val="center"/>
        <w:rPr>
          <w:rFonts w:eastAsiaTheme="minorEastAsia"/>
          <w:b/>
          <w:sz w:val="24"/>
          <w:szCs w:val="24"/>
        </w:rPr>
      </w:pPr>
      <w:r w:rsidRPr="003A19AE">
        <w:rPr>
          <w:rFonts w:eastAsiaTheme="minorEastAsia"/>
          <w:b/>
          <w:sz w:val="24"/>
          <w:szCs w:val="24"/>
        </w:rPr>
        <w:t>«О порядке направления проектов решений, затрагивающих вопросы бюджета городского округа Щербинка, муниципальных программ, управления и распоряжения муниципальным имуществом в Контрольно-счетную палату городского округа Щербинка для проведения финансово-экономической экспертизы»</w:t>
      </w:r>
    </w:p>
    <w:p w:rsidR="003A19AE" w:rsidRPr="003A19AE" w:rsidRDefault="003A19AE" w:rsidP="003A19AE">
      <w:pPr>
        <w:tabs>
          <w:tab w:val="left" w:pos="4820"/>
        </w:tabs>
        <w:ind w:right="44"/>
        <w:rPr>
          <w:rFonts w:eastAsiaTheme="minorEastAsia"/>
          <w:sz w:val="24"/>
          <w:szCs w:val="24"/>
        </w:rPr>
      </w:pPr>
    </w:p>
    <w:p w:rsidR="003A19AE" w:rsidRPr="003A19AE" w:rsidRDefault="003A19AE" w:rsidP="003A19AE">
      <w:pPr>
        <w:tabs>
          <w:tab w:val="left" w:pos="4820"/>
        </w:tabs>
        <w:ind w:right="44"/>
        <w:rPr>
          <w:rFonts w:eastAsiaTheme="minorEastAsia"/>
          <w:sz w:val="24"/>
          <w:szCs w:val="24"/>
        </w:rPr>
      </w:pPr>
    </w:p>
    <w:p w:rsidR="003A19AE" w:rsidRPr="003A19AE" w:rsidRDefault="003A19AE" w:rsidP="003A19AE">
      <w:pPr>
        <w:tabs>
          <w:tab w:val="left" w:pos="426"/>
        </w:tabs>
        <w:ind w:right="44" w:firstLine="709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ab/>
        <w:t>Глава городского округа Щербинка, исполняющий полномочия Председателя Совета депутатов городского округа Щербинка, Александр Викторович Цыганков, действующий на основании Устава городского округа Щербинка и Председатель контрольно-счетной палаты городского округа Щербинка Воронина Ольга Сергеевна, действующая на основании Устава городского округа Щербинка и Положения «О Контрольном органе муниципального образования «городской округа Щербинка»» заключили настоящее соглашение о нижеследующем:</w:t>
      </w:r>
    </w:p>
    <w:p w:rsidR="003A19AE" w:rsidRPr="003A19AE" w:rsidRDefault="003A19AE" w:rsidP="003A19AE">
      <w:pPr>
        <w:numPr>
          <w:ilvl w:val="0"/>
          <w:numId w:val="36"/>
        </w:numPr>
        <w:tabs>
          <w:tab w:val="left" w:pos="1134"/>
        </w:tabs>
        <w:spacing w:line="259" w:lineRule="auto"/>
        <w:ind w:left="0" w:right="44" w:firstLine="709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>Совет депутатов городского округа Щербинка в соответствии с Регламентом Совета депутатов городского округа Щербинка обязуется направлять в Контрольно-счетную палату, поступившие в Совета депутатов городского округа Щербинка и разработанные Совета депутатов городского округа Щербинка проекты решений Совета депутатов городского округа, затрагивающие вопросы бюджета городского округа Щербинка, муниципальных программ, управления и распоряжения муниципальным имуществом до рассмотрения их на заседаниях постоянных комиссий Совета депутатов и заседаниях Совета депутатов городского округа Щербинка за исключением случаев предусмотренных частью 4 и частью 5 настоящего Соглашения.</w:t>
      </w:r>
    </w:p>
    <w:p w:rsidR="003A19AE" w:rsidRPr="003A19AE" w:rsidRDefault="003A19AE" w:rsidP="003A19AE">
      <w:pPr>
        <w:numPr>
          <w:ilvl w:val="0"/>
          <w:numId w:val="36"/>
        </w:numPr>
        <w:tabs>
          <w:tab w:val="left" w:pos="1134"/>
        </w:tabs>
        <w:spacing w:line="259" w:lineRule="auto"/>
        <w:ind w:left="0" w:right="44" w:firstLine="709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 xml:space="preserve">Организационный отдел (Аппарат) Совета депутатов городского округа Щербинка направляет в Контрольно-счётную палату городского округа Щербинка проекты решений Совета депутатов городского округа Щербинка, затрагивающих вопросы бюджета городского округа Щербинка, муниципальных программ, управления и распоряжения муниципальным имуществом посредством направления электронного документа в формате </w:t>
      </w:r>
      <w:r w:rsidRPr="003A19AE">
        <w:rPr>
          <w:rFonts w:eastAsiaTheme="minorEastAsia"/>
          <w:sz w:val="24"/>
          <w:szCs w:val="24"/>
          <w:lang w:val="en-US"/>
        </w:rPr>
        <w:t>PDF</w:t>
      </w:r>
      <w:r w:rsidRPr="003A19AE">
        <w:rPr>
          <w:rFonts w:eastAsiaTheme="minorEastAsia"/>
          <w:sz w:val="24"/>
          <w:szCs w:val="24"/>
        </w:rPr>
        <w:t xml:space="preserve"> или </w:t>
      </w:r>
      <w:r w:rsidRPr="003A19AE">
        <w:rPr>
          <w:rFonts w:eastAsiaTheme="minorEastAsia"/>
          <w:sz w:val="24"/>
          <w:szCs w:val="24"/>
          <w:lang w:val="en-US"/>
        </w:rPr>
        <w:t>DOC</w:t>
      </w:r>
      <w:r w:rsidRPr="003A19AE">
        <w:rPr>
          <w:rFonts w:eastAsiaTheme="minorEastAsia"/>
          <w:sz w:val="24"/>
          <w:szCs w:val="24"/>
        </w:rPr>
        <w:t xml:space="preserve"> (</w:t>
      </w:r>
      <w:r w:rsidRPr="003A19AE">
        <w:rPr>
          <w:rFonts w:eastAsiaTheme="minorEastAsia"/>
          <w:sz w:val="24"/>
          <w:szCs w:val="24"/>
          <w:lang w:val="en-US"/>
        </w:rPr>
        <w:t>DOCX</w:t>
      </w:r>
      <w:r w:rsidRPr="003A19AE">
        <w:rPr>
          <w:rFonts w:eastAsiaTheme="minorEastAsia"/>
          <w:sz w:val="24"/>
          <w:szCs w:val="24"/>
        </w:rPr>
        <w:t>) файла на электронную почту Контрольно-счётной палаты ksp_sherb@mail.ru. Моментом исполнения обязательств по направлению проекта решения считается момент отправления письма с уведомлением о прочтении, по времени, зарегистрированном почтовым сервисом.</w:t>
      </w:r>
    </w:p>
    <w:p w:rsidR="003A19AE" w:rsidRPr="003A19AE" w:rsidRDefault="003A19AE" w:rsidP="003A19AE">
      <w:pPr>
        <w:numPr>
          <w:ilvl w:val="0"/>
          <w:numId w:val="36"/>
        </w:numPr>
        <w:tabs>
          <w:tab w:val="left" w:pos="1134"/>
        </w:tabs>
        <w:spacing w:line="259" w:lineRule="auto"/>
        <w:ind w:left="0" w:right="44" w:firstLine="709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 xml:space="preserve">Контрольно-счётная палата городского округа Щербинка в соответствии с Уставом городского округа Щербинка, Положением «О Контрольном органе муниципального образования «городской округа Щербинка» обязуется безвозмездно проводить финансово-экономическую экспертизу проектов решений Совета депутатов городского округа Щербинка, затрагивающих вопросы бюджета городского округа Щербинка, муниципальных программ, управления и распоряжения муниципальным имуществом и направлять результаты указанной экспертизы в Совет депутатов городского округа Щербинка в срок не превышающий 3 (Трёх) рабочих дней с момента получения проекта решения. Моментом исполнения обязательств по направлению результатов финансово-экономическую экспертизы считается момент регистрации письменного обращения, содержащего результаты указанной экспертизы, подписанного Председателем контрольно-счётной палаты городского округа Щербинка, в документообороте Совета депутатов. </w:t>
      </w:r>
    </w:p>
    <w:p w:rsidR="003A19AE" w:rsidRPr="003A19AE" w:rsidRDefault="003A19AE" w:rsidP="003A19AE">
      <w:pPr>
        <w:numPr>
          <w:ilvl w:val="0"/>
          <w:numId w:val="36"/>
        </w:numPr>
        <w:tabs>
          <w:tab w:val="left" w:pos="1134"/>
        </w:tabs>
        <w:ind w:left="0" w:right="44" w:firstLine="709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lastRenderedPageBreak/>
        <w:t xml:space="preserve">В случае не поступления в Совет депутатов городского округа Щербинка результатов финансово-экономическую экспертизы после направления в Контрольно-счётную палату городского округа Щербинка в срок установленный частью 3 настоящего Соглашения, Совет депутатов городского округа Щербинка вправе приступить к рассмотрению проекта решения Совета депутатов городского округа Щербинка, затрагивающего вопросы бюджета городского округа Щербинка, муниципальных программ, управления и распоряжения муниципальным имуществом на постоянных комиссиях Совета депутатов городского округа Щербинка. </w:t>
      </w:r>
    </w:p>
    <w:p w:rsidR="003A19AE" w:rsidRPr="003A19AE" w:rsidRDefault="003A19AE" w:rsidP="003A19AE">
      <w:pPr>
        <w:numPr>
          <w:ilvl w:val="0"/>
          <w:numId w:val="36"/>
        </w:numPr>
        <w:tabs>
          <w:tab w:val="left" w:pos="1134"/>
        </w:tabs>
        <w:ind w:left="0" w:right="44" w:firstLine="709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 xml:space="preserve">В исключительных случаях, связанных с невозможностью соблюдения сроков направления проекта решения Совета депутатов городского округа Щербинка, затрагивающего вопросы бюджета городского округа Щербинка, муниципальных программ, управления и распоряжения муниципальным имуществом в Контрольно-счётную палату городского округа Щербинка для проведения финансово-экономической экспертизы допускается рассмотрение указанного проекта решения в постоянных комиссиях и на заседании Совета депутатов, в указанных случаях проекты решений в обязательном порядке направляются в Контрольно-счетную палату городского округа Щербинка, а плаченные результаты финансово-экономической экспертизы доводятся до сведения всех депутатов совета депутатов городского округа Щербинка не позднее 7 (Семи дней) с момента поступления результатов экспертизы в Совет депутатов городского округа Щербинка. </w:t>
      </w:r>
    </w:p>
    <w:p w:rsidR="003A19AE" w:rsidRPr="003A19AE" w:rsidRDefault="003A19AE" w:rsidP="003A19AE">
      <w:pPr>
        <w:numPr>
          <w:ilvl w:val="0"/>
          <w:numId w:val="36"/>
        </w:numPr>
        <w:tabs>
          <w:tab w:val="left" w:pos="1134"/>
        </w:tabs>
        <w:spacing w:after="160"/>
        <w:ind w:left="0" w:right="44" w:firstLine="709"/>
        <w:jc w:val="both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>Результаты финансово-экономической экспертизы являются основанием для пересмотра ранее принятых решений Совета депутатов городского округа Щербинка.</w:t>
      </w:r>
    </w:p>
    <w:p w:rsidR="003A19AE" w:rsidRPr="003A19AE" w:rsidRDefault="003A19AE" w:rsidP="003A19AE">
      <w:pPr>
        <w:tabs>
          <w:tab w:val="left" w:pos="4820"/>
        </w:tabs>
        <w:ind w:right="44" w:firstLine="709"/>
        <w:jc w:val="both"/>
        <w:rPr>
          <w:rFonts w:eastAsiaTheme="minorEastAsia"/>
        </w:rPr>
      </w:pPr>
    </w:p>
    <w:p w:rsidR="003A19AE" w:rsidRPr="003A19AE" w:rsidRDefault="003A19AE" w:rsidP="003A19AE">
      <w:pPr>
        <w:tabs>
          <w:tab w:val="left" w:pos="4820"/>
        </w:tabs>
        <w:ind w:right="44" w:firstLine="709"/>
        <w:jc w:val="both"/>
        <w:rPr>
          <w:rFonts w:eastAsiaTheme="minorEastAsia"/>
        </w:rPr>
      </w:pPr>
    </w:p>
    <w:p w:rsidR="003A19AE" w:rsidRPr="003A19AE" w:rsidRDefault="003A19AE" w:rsidP="003A19AE">
      <w:pPr>
        <w:tabs>
          <w:tab w:val="left" w:pos="4820"/>
        </w:tabs>
        <w:ind w:right="44" w:firstLine="709"/>
        <w:jc w:val="both"/>
        <w:rPr>
          <w:rFonts w:eastAsiaTheme="minorEastAsia"/>
        </w:rPr>
      </w:pPr>
    </w:p>
    <w:p w:rsidR="003A19AE" w:rsidRPr="003A19AE" w:rsidRDefault="003A19AE" w:rsidP="003A19AE">
      <w:pPr>
        <w:tabs>
          <w:tab w:val="left" w:pos="4820"/>
        </w:tabs>
        <w:ind w:right="44" w:firstLine="709"/>
        <w:jc w:val="both"/>
        <w:rPr>
          <w:rFonts w:eastAsiaTheme="minorEastAsia"/>
        </w:rPr>
      </w:pPr>
    </w:p>
    <w:p w:rsidR="003A19AE" w:rsidRPr="003A19AE" w:rsidRDefault="003A19AE" w:rsidP="003A19AE">
      <w:pPr>
        <w:tabs>
          <w:tab w:val="left" w:pos="4820"/>
        </w:tabs>
        <w:ind w:right="44"/>
        <w:jc w:val="both"/>
        <w:rPr>
          <w:rFonts w:eastAsiaTheme="minorEastAsia"/>
          <w:b/>
          <w:sz w:val="24"/>
        </w:rPr>
      </w:pPr>
      <w:r w:rsidRPr="003A19AE">
        <w:rPr>
          <w:rFonts w:eastAsiaTheme="minorEastAsia"/>
          <w:b/>
          <w:sz w:val="24"/>
        </w:rPr>
        <w:t xml:space="preserve">Председатель Контрольно-счетной палаты              Глава городского округа Щербинка </w:t>
      </w:r>
      <w:r w:rsidRPr="003A19AE">
        <w:rPr>
          <w:rFonts w:eastAsiaTheme="minorEastAsia"/>
          <w:b/>
          <w:sz w:val="24"/>
          <w:szCs w:val="24"/>
        </w:rPr>
        <w:t>городского округа Щербинка</w:t>
      </w:r>
    </w:p>
    <w:p w:rsidR="003A19AE" w:rsidRPr="003A19AE" w:rsidRDefault="003A19AE" w:rsidP="003A19AE">
      <w:pPr>
        <w:tabs>
          <w:tab w:val="left" w:pos="4820"/>
        </w:tabs>
        <w:ind w:right="44"/>
        <w:rPr>
          <w:rFonts w:eastAsiaTheme="minorEastAsia"/>
          <w:sz w:val="24"/>
          <w:szCs w:val="24"/>
        </w:rPr>
      </w:pPr>
    </w:p>
    <w:p w:rsidR="003A19AE" w:rsidRPr="003A19AE" w:rsidRDefault="003A19AE" w:rsidP="003A19AE">
      <w:pPr>
        <w:tabs>
          <w:tab w:val="left" w:pos="4820"/>
        </w:tabs>
        <w:ind w:right="44"/>
        <w:rPr>
          <w:rFonts w:eastAsiaTheme="minorEastAsia"/>
          <w:sz w:val="24"/>
          <w:szCs w:val="24"/>
        </w:rPr>
      </w:pPr>
      <w:r w:rsidRPr="003A19AE">
        <w:rPr>
          <w:rFonts w:eastAsiaTheme="minorEastAsia"/>
          <w:sz w:val="24"/>
          <w:szCs w:val="24"/>
        </w:rPr>
        <w:t xml:space="preserve">      </w:t>
      </w:r>
    </w:p>
    <w:p w:rsidR="003A19AE" w:rsidRPr="00B40A56" w:rsidRDefault="003A19AE" w:rsidP="003A19AE">
      <w:pPr>
        <w:tabs>
          <w:tab w:val="left" w:pos="4820"/>
        </w:tabs>
        <w:ind w:right="44"/>
        <w:rPr>
          <w:b/>
          <w:sz w:val="24"/>
          <w:szCs w:val="24"/>
        </w:rPr>
      </w:pPr>
      <w:r w:rsidRPr="003A19AE">
        <w:rPr>
          <w:rFonts w:eastAsiaTheme="minorEastAsia"/>
          <w:b/>
          <w:sz w:val="24"/>
          <w:szCs w:val="24"/>
        </w:rPr>
        <w:t xml:space="preserve">                             </w:t>
      </w:r>
      <w:r>
        <w:rPr>
          <w:rFonts w:eastAsiaTheme="minorEastAsia"/>
          <w:b/>
          <w:sz w:val="24"/>
          <w:szCs w:val="24"/>
        </w:rPr>
        <w:t xml:space="preserve">                       </w:t>
      </w:r>
      <w:r w:rsidRPr="003A19AE">
        <w:rPr>
          <w:rFonts w:eastAsiaTheme="minorEastAsia"/>
          <w:b/>
          <w:sz w:val="24"/>
          <w:szCs w:val="24"/>
        </w:rPr>
        <w:t xml:space="preserve">О.С. Воронина                                     </w:t>
      </w:r>
      <w:r>
        <w:rPr>
          <w:rFonts w:eastAsiaTheme="minorEastAsia"/>
          <w:b/>
          <w:sz w:val="24"/>
          <w:szCs w:val="24"/>
        </w:rPr>
        <w:t xml:space="preserve">                    </w:t>
      </w:r>
      <w:r w:rsidRPr="003A19AE">
        <w:rPr>
          <w:rFonts w:eastAsiaTheme="minorEastAsia"/>
          <w:b/>
          <w:sz w:val="24"/>
          <w:szCs w:val="24"/>
        </w:rPr>
        <w:t xml:space="preserve"> А.В. Цыганков</w:t>
      </w:r>
    </w:p>
    <w:sectPr w:rsidR="003A19AE" w:rsidRPr="00B40A56" w:rsidSect="00963E74">
      <w:headerReference w:type="default" r:id="rId8"/>
      <w:footerReference w:type="default" r:id="rId9"/>
      <w:pgSz w:w="11907" w:h="16840" w:code="9"/>
      <w:pgMar w:top="1135" w:right="567" w:bottom="1135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65" w:rsidRDefault="00197265" w:rsidP="004F275B">
      <w:r>
        <w:separator/>
      </w:r>
    </w:p>
  </w:endnote>
  <w:endnote w:type="continuationSeparator" w:id="0">
    <w:p w:rsidR="00197265" w:rsidRDefault="00197265" w:rsidP="004F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88" w:rsidRDefault="00AD2788">
    <w:pPr>
      <w:pStyle w:val="af2"/>
      <w:jc w:val="right"/>
    </w:pPr>
  </w:p>
  <w:p w:rsidR="00AD2788" w:rsidRDefault="00AD278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65" w:rsidRDefault="00197265" w:rsidP="004F275B">
      <w:r>
        <w:separator/>
      </w:r>
    </w:p>
  </w:footnote>
  <w:footnote w:type="continuationSeparator" w:id="0">
    <w:p w:rsidR="00197265" w:rsidRDefault="00197265" w:rsidP="004F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47259489"/>
      <w:docPartObj>
        <w:docPartGallery w:val="Page Numbers (Top of Page)"/>
        <w:docPartUnique/>
      </w:docPartObj>
    </w:sdtPr>
    <w:sdtContent>
      <w:p w:rsidR="00963E74" w:rsidRPr="00963E74" w:rsidRDefault="00963E74">
        <w:pPr>
          <w:pStyle w:val="af0"/>
          <w:jc w:val="center"/>
          <w:rPr>
            <w:sz w:val="20"/>
            <w:szCs w:val="20"/>
          </w:rPr>
        </w:pPr>
        <w:r w:rsidRPr="00963E74">
          <w:rPr>
            <w:sz w:val="20"/>
            <w:szCs w:val="20"/>
          </w:rPr>
          <w:fldChar w:fldCharType="begin"/>
        </w:r>
        <w:r w:rsidRPr="00963E74">
          <w:rPr>
            <w:sz w:val="20"/>
            <w:szCs w:val="20"/>
          </w:rPr>
          <w:instrText>PAGE   \* MERGEFORMAT</w:instrText>
        </w:r>
        <w:r w:rsidRPr="00963E7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963E74">
          <w:rPr>
            <w:sz w:val="20"/>
            <w:szCs w:val="20"/>
          </w:rPr>
          <w:fldChar w:fldCharType="end"/>
        </w:r>
      </w:p>
    </w:sdtContent>
  </w:sdt>
  <w:p w:rsidR="00963E74" w:rsidRDefault="00963E7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6B4"/>
    <w:multiLevelType w:val="hybridMultilevel"/>
    <w:tmpl w:val="AF3C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7E7D"/>
    <w:multiLevelType w:val="hybridMultilevel"/>
    <w:tmpl w:val="A33CC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3D7"/>
    <w:multiLevelType w:val="hybridMultilevel"/>
    <w:tmpl w:val="F14EC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F63CA8"/>
    <w:multiLevelType w:val="multilevel"/>
    <w:tmpl w:val="CB8E9D90"/>
    <w:lvl w:ilvl="0">
      <w:start w:val="1"/>
      <w:numFmt w:val="upperRoman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CA1D36"/>
    <w:multiLevelType w:val="multilevel"/>
    <w:tmpl w:val="839A088A"/>
    <w:lvl w:ilvl="0">
      <w:start w:val="1"/>
      <w:numFmt w:val="decimal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9A6287"/>
    <w:multiLevelType w:val="hybridMultilevel"/>
    <w:tmpl w:val="1F765A64"/>
    <w:lvl w:ilvl="0" w:tplc="B916F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69DB"/>
    <w:multiLevelType w:val="hybridMultilevel"/>
    <w:tmpl w:val="FD266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B56"/>
    <w:multiLevelType w:val="hybridMultilevel"/>
    <w:tmpl w:val="789C8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FE0C1F"/>
    <w:multiLevelType w:val="multilevel"/>
    <w:tmpl w:val="DD8E1CBE"/>
    <w:lvl w:ilvl="0">
      <w:start w:val="16"/>
      <w:numFmt w:val="decimal"/>
      <w:lvlText w:val="Статья 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6655BAA"/>
    <w:multiLevelType w:val="hybridMultilevel"/>
    <w:tmpl w:val="BBBA6696"/>
    <w:lvl w:ilvl="0" w:tplc="88B4FF1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31CC"/>
    <w:multiLevelType w:val="hybridMultilevel"/>
    <w:tmpl w:val="48B47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916EA9"/>
    <w:multiLevelType w:val="multilevel"/>
    <w:tmpl w:val="23E6A6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6C3C0C"/>
    <w:multiLevelType w:val="multilevel"/>
    <w:tmpl w:val="C954223A"/>
    <w:lvl w:ilvl="0">
      <w:start w:val="16"/>
      <w:numFmt w:val="decimal"/>
      <w:lvlText w:val="Статья %1.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9015C2"/>
    <w:multiLevelType w:val="multilevel"/>
    <w:tmpl w:val="B6A4440E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93461A"/>
    <w:multiLevelType w:val="multilevel"/>
    <w:tmpl w:val="BBCACC3A"/>
    <w:lvl w:ilvl="0">
      <w:start w:val="1"/>
      <w:numFmt w:val="decimal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6652B66"/>
    <w:multiLevelType w:val="hybridMultilevel"/>
    <w:tmpl w:val="3E56C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89E5FD2"/>
    <w:multiLevelType w:val="multilevel"/>
    <w:tmpl w:val="6ACED678"/>
    <w:lvl w:ilvl="0">
      <w:start w:val="1"/>
      <w:numFmt w:val="upperRoman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E25039"/>
    <w:multiLevelType w:val="hybridMultilevel"/>
    <w:tmpl w:val="A2483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697E4A"/>
    <w:multiLevelType w:val="hybridMultilevel"/>
    <w:tmpl w:val="DBA01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0655"/>
    <w:multiLevelType w:val="multilevel"/>
    <w:tmpl w:val="37A409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EE5D9B"/>
    <w:multiLevelType w:val="hybridMultilevel"/>
    <w:tmpl w:val="BE5C6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157B1F"/>
    <w:multiLevelType w:val="hybridMultilevel"/>
    <w:tmpl w:val="C03A2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F46EC"/>
    <w:multiLevelType w:val="multilevel"/>
    <w:tmpl w:val="49B29E32"/>
    <w:lvl w:ilvl="0">
      <w:start w:val="17"/>
      <w:numFmt w:val="decimal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823C8E"/>
    <w:multiLevelType w:val="multilevel"/>
    <w:tmpl w:val="AA1227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CDF519A"/>
    <w:multiLevelType w:val="hybridMultilevel"/>
    <w:tmpl w:val="80C2F798"/>
    <w:lvl w:ilvl="0" w:tplc="4B266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09FB"/>
    <w:multiLevelType w:val="multilevel"/>
    <w:tmpl w:val="23D2B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9615F0"/>
    <w:multiLevelType w:val="hybridMultilevel"/>
    <w:tmpl w:val="7450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C4A55"/>
    <w:multiLevelType w:val="multilevel"/>
    <w:tmpl w:val="A1967874"/>
    <w:lvl w:ilvl="0">
      <w:start w:val="1"/>
      <w:numFmt w:val="upperRoman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Статья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3842D7E"/>
    <w:multiLevelType w:val="hybridMultilevel"/>
    <w:tmpl w:val="C296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46C0F"/>
    <w:multiLevelType w:val="multilevel"/>
    <w:tmpl w:val="A57636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18F0358"/>
    <w:multiLevelType w:val="hybridMultilevel"/>
    <w:tmpl w:val="FC76C286"/>
    <w:lvl w:ilvl="0" w:tplc="62EC5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9D5"/>
    <w:multiLevelType w:val="multilevel"/>
    <w:tmpl w:val="9D3C9E3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685262"/>
    <w:multiLevelType w:val="multilevel"/>
    <w:tmpl w:val="A37C39F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D33B7A"/>
    <w:multiLevelType w:val="hybridMultilevel"/>
    <w:tmpl w:val="EE34E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BB4C34"/>
    <w:multiLevelType w:val="hybridMultilevel"/>
    <w:tmpl w:val="71D21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A2B54"/>
    <w:multiLevelType w:val="multilevel"/>
    <w:tmpl w:val="23E6A6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9"/>
  </w:num>
  <w:num w:numId="4">
    <w:abstractNumId w:val="0"/>
  </w:num>
  <w:num w:numId="5">
    <w:abstractNumId w:val="1"/>
  </w:num>
  <w:num w:numId="6">
    <w:abstractNumId w:val="18"/>
  </w:num>
  <w:num w:numId="7">
    <w:abstractNumId w:val="26"/>
  </w:num>
  <w:num w:numId="8">
    <w:abstractNumId w:val="6"/>
  </w:num>
  <w:num w:numId="9">
    <w:abstractNumId w:val="16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27"/>
  </w:num>
  <w:num w:numId="15">
    <w:abstractNumId w:val="15"/>
  </w:num>
  <w:num w:numId="16">
    <w:abstractNumId w:val="17"/>
  </w:num>
  <w:num w:numId="17">
    <w:abstractNumId w:val="29"/>
  </w:num>
  <w:num w:numId="18">
    <w:abstractNumId w:val="24"/>
  </w:num>
  <w:num w:numId="19">
    <w:abstractNumId w:val="11"/>
  </w:num>
  <w:num w:numId="20">
    <w:abstractNumId w:val="30"/>
  </w:num>
  <w:num w:numId="21">
    <w:abstractNumId w:val="35"/>
  </w:num>
  <w:num w:numId="22">
    <w:abstractNumId w:val="5"/>
  </w:num>
  <w:num w:numId="23">
    <w:abstractNumId w:val="7"/>
  </w:num>
  <w:num w:numId="24">
    <w:abstractNumId w:val="20"/>
  </w:num>
  <w:num w:numId="25">
    <w:abstractNumId w:val="33"/>
  </w:num>
  <w:num w:numId="26">
    <w:abstractNumId w:val="10"/>
  </w:num>
  <w:num w:numId="27">
    <w:abstractNumId w:val="13"/>
  </w:num>
  <w:num w:numId="28">
    <w:abstractNumId w:val="19"/>
  </w:num>
  <w:num w:numId="29">
    <w:abstractNumId w:val="23"/>
  </w:num>
  <w:num w:numId="30">
    <w:abstractNumId w:val="25"/>
  </w:num>
  <w:num w:numId="31">
    <w:abstractNumId w:val="8"/>
  </w:num>
  <w:num w:numId="32">
    <w:abstractNumId w:val="12"/>
  </w:num>
  <w:num w:numId="33">
    <w:abstractNumId w:val="22"/>
  </w:num>
  <w:num w:numId="34">
    <w:abstractNumId w:val="32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4A"/>
    <w:rsid w:val="00021633"/>
    <w:rsid w:val="0003304A"/>
    <w:rsid w:val="000370E2"/>
    <w:rsid w:val="00037447"/>
    <w:rsid w:val="00047734"/>
    <w:rsid w:val="00080BB1"/>
    <w:rsid w:val="00082A2A"/>
    <w:rsid w:val="00087A3C"/>
    <w:rsid w:val="000A0317"/>
    <w:rsid w:val="000B231D"/>
    <w:rsid w:val="000E52CD"/>
    <w:rsid w:val="0011019E"/>
    <w:rsid w:val="001245F4"/>
    <w:rsid w:val="00126CEE"/>
    <w:rsid w:val="0013199C"/>
    <w:rsid w:val="00141457"/>
    <w:rsid w:val="00155BA5"/>
    <w:rsid w:val="00156FCE"/>
    <w:rsid w:val="00162519"/>
    <w:rsid w:val="00162565"/>
    <w:rsid w:val="00186660"/>
    <w:rsid w:val="001866B8"/>
    <w:rsid w:val="00197265"/>
    <w:rsid w:val="001A2008"/>
    <w:rsid w:val="001A2641"/>
    <w:rsid w:val="001A5612"/>
    <w:rsid w:val="001C2186"/>
    <w:rsid w:val="001E78FC"/>
    <w:rsid w:val="001F2F37"/>
    <w:rsid w:val="00215EB5"/>
    <w:rsid w:val="0022672E"/>
    <w:rsid w:val="002519F2"/>
    <w:rsid w:val="00266A81"/>
    <w:rsid w:val="00273B18"/>
    <w:rsid w:val="002846C9"/>
    <w:rsid w:val="002A7952"/>
    <w:rsid w:val="002B1A5B"/>
    <w:rsid w:val="002B7C35"/>
    <w:rsid w:val="002D34D7"/>
    <w:rsid w:val="002F0C4C"/>
    <w:rsid w:val="00303705"/>
    <w:rsid w:val="003357A5"/>
    <w:rsid w:val="003557BB"/>
    <w:rsid w:val="0036137A"/>
    <w:rsid w:val="00365091"/>
    <w:rsid w:val="00374161"/>
    <w:rsid w:val="003A19AE"/>
    <w:rsid w:val="003C4799"/>
    <w:rsid w:val="003C5716"/>
    <w:rsid w:val="003D3E6F"/>
    <w:rsid w:val="003D5ECD"/>
    <w:rsid w:val="00406176"/>
    <w:rsid w:val="0042279F"/>
    <w:rsid w:val="00425A7C"/>
    <w:rsid w:val="00431F71"/>
    <w:rsid w:val="00435157"/>
    <w:rsid w:val="004355D6"/>
    <w:rsid w:val="00450E77"/>
    <w:rsid w:val="00460C5A"/>
    <w:rsid w:val="0047006E"/>
    <w:rsid w:val="0048038C"/>
    <w:rsid w:val="004A7162"/>
    <w:rsid w:val="004C57A4"/>
    <w:rsid w:val="004C6EEC"/>
    <w:rsid w:val="004D04EF"/>
    <w:rsid w:val="004D68B4"/>
    <w:rsid w:val="004D6B2E"/>
    <w:rsid w:val="004E5AE4"/>
    <w:rsid w:val="004F24AB"/>
    <w:rsid w:val="004F275B"/>
    <w:rsid w:val="004F3E3E"/>
    <w:rsid w:val="005006C8"/>
    <w:rsid w:val="005103AB"/>
    <w:rsid w:val="005453FE"/>
    <w:rsid w:val="005633F1"/>
    <w:rsid w:val="005654A7"/>
    <w:rsid w:val="005670E0"/>
    <w:rsid w:val="00567EAC"/>
    <w:rsid w:val="00573F1B"/>
    <w:rsid w:val="00590A92"/>
    <w:rsid w:val="00590C0E"/>
    <w:rsid w:val="005933F1"/>
    <w:rsid w:val="005944E8"/>
    <w:rsid w:val="005B1C9D"/>
    <w:rsid w:val="005D5701"/>
    <w:rsid w:val="00602659"/>
    <w:rsid w:val="00602DE9"/>
    <w:rsid w:val="00616196"/>
    <w:rsid w:val="00621408"/>
    <w:rsid w:val="00627983"/>
    <w:rsid w:val="006317A9"/>
    <w:rsid w:val="00640EF5"/>
    <w:rsid w:val="00645B4A"/>
    <w:rsid w:val="00646C5A"/>
    <w:rsid w:val="0065161B"/>
    <w:rsid w:val="0065543E"/>
    <w:rsid w:val="0067166B"/>
    <w:rsid w:val="006835AE"/>
    <w:rsid w:val="006908D0"/>
    <w:rsid w:val="006A018E"/>
    <w:rsid w:val="006A172E"/>
    <w:rsid w:val="006A28D0"/>
    <w:rsid w:val="006B35C9"/>
    <w:rsid w:val="006B45A1"/>
    <w:rsid w:val="006E2AD1"/>
    <w:rsid w:val="006F4D86"/>
    <w:rsid w:val="00700C23"/>
    <w:rsid w:val="007023FD"/>
    <w:rsid w:val="007068D9"/>
    <w:rsid w:val="007324DF"/>
    <w:rsid w:val="00747321"/>
    <w:rsid w:val="007500D9"/>
    <w:rsid w:val="00753D16"/>
    <w:rsid w:val="0078310C"/>
    <w:rsid w:val="007A5297"/>
    <w:rsid w:val="007B60D1"/>
    <w:rsid w:val="007D53A5"/>
    <w:rsid w:val="007E1DBD"/>
    <w:rsid w:val="00817D38"/>
    <w:rsid w:val="008327BB"/>
    <w:rsid w:val="0084436B"/>
    <w:rsid w:val="00861DCF"/>
    <w:rsid w:val="00861F25"/>
    <w:rsid w:val="00864802"/>
    <w:rsid w:val="00865BA1"/>
    <w:rsid w:val="008762BF"/>
    <w:rsid w:val="00885466"/>
    <w:rsid w:val="0089360E"/>
    <w:rsid w:val="008B098E"/>
    <w:rsid w:val="008B0B12"/>
    <w:rsid w:val="008B4A1B"/>
    <w:rsid w:val="008B5636"/>
    <w:rsid w:val="008E6EB0"/>
    <w:rsid w:val="008F66ED"/>
    <w:rsid w:val="00901D86"/>
    <w:rsid w:val="00925E0A"/>
    <w:rsid w:val="00927407"/>
    <w:rsid w:val="00941FF4"/>
    <w:rsid w:val="0094272D"/>
    <w:rsid w:val="00954FA2"/>
    <w:rsid w:val="00963E74"/>
    <w:rsid w:val="00965169"/>
    <w:rsid w:val="00981384"/>
    <w:rsid w:val="00991057"/>
    <w:rsid w:val="00994B40"/>
    <w:rsid w:val="009A41BC"/>
    <w:rsid w:val="009C7CA5"/>
    <w:rsid w:val="009C7DCE"/>
    <w:rsid w:val="009D0196"/>
    <w:rsid w:val="009E1EA0"/>
    <w:rsid w:val="009F36A1"/>
    <w:rsid w:val="009F3982"/>
    <w:rsid w:val="00A217B6"/>
    <w:rsid w:val="00A31BBE"/>
    <w:rsid w:val="00A40B0D"/>
    <w:rsid w:val="00A4449C"/>
    <w:rsid w:val="00A45C81"/>
    <w:rsid w:val="00A730EA"/>
    <w:rsid w:val="00A81277"/>
    <w:rsid w:val="00A852CA"/>
    <w:rsid w:val="00A951FE"/>
    <w:rsid w:val="00AA5F0C"/>
    <w:rsid w:val="00AB10AE"/>
    <w:rsid w:val="00AD2788"/>
    <w:rsid w:val="00AD2C30"/>
    <w:rsid w:val="00B06865"/>
    <w:rsid w:val="00B06EB5"/>
    <w:rsid w:val="00B23E7A"/>
    <w:rsid w:val="00B35732"/>
    <w:rsid w:val="00B40A56"/>
    <w:rsid w:val="00B42941"/>
    <w:rsid w:val="00B43669"/>
    <w:rsid w:val="00B471CA"/>
    <w:rsid w:val="00B5120B"/>
    <w:rsid w:val="00B578A9"/>
    <w:rsid w:val="00B73280"/>
    <w:rsid w:val="00B73F5E"/>
    <w:rsid w:val="00B918F8"/>
    <w:rsid w:val="00BA6B69"/>
    <w:rsid w:val="00BA7E7C"/>
    <w:rsid w:val="00BD0F7B"/>
    <w:rsid w:val="00BD471E"/>
    <w:rsid w:val="00BE0DB6"/>
    <w:rsid w:val="00C05B2B"/>
    <w:rsid w:val="00C27537"/>
    <w:rsid w:val="00C32036"/>
    <w:rsid w:val="00C43708"/>
    <w:rsid w:val="00C50F59"/>
    <w:rsid w:val="00C82216"/>
    <w:rsid w:val="00C8548A"/>
    <w:rsid w:val="00C90669"/>
    <w:rsid w:val="00CA03F1"/>
    <w:rsid w:val="00CA2AF5"/>
    <w:rsid w:val="00CD0339"/>
    <w:rsid w:val="00CD35EE"/>
    <w:rsid w:val="00D02883"/>
    <w:rsid w:val="00D2341F"/>
    <w:rsid w:val="00D36221"/>
    <w:rsid w:val="00D36869"/>
    <w:rsid w:val="00D3728B"/>
    <w:rsid w:val="00D425D8"/>
    <w:rsid w:val="00D447F9"/>
    <w:rsid w:val="00D56425"/>
    <w:rsid w:val="00D713D1"/>
    <w:rsid w:val="00D84C4C"/>
    <w:rsid w:val="00D94E34"/>
    <w:rsid w:val="00DA105A"/>
    <w:rsid w:val="00DA2D5C"/>
    <w:rsid w:val="00DD2D55"/>
    <w:rsid w:val="00DF6539"/>
    <w:rsid w:val="00E15A59"/>
    <w:rsid w:val="00E4426B"/>
    <w:rsid w:val="00E842F6"/>
    <w:rsid w:val="00E86D51"/>
    <w:rsid w:val="00E9192B"/>
    <w:rsid w:val="00E95BDC"/>
    <w:rsid w:val="00EA511E"/>
    <w:rsid w:val="00EA52E0"/>
    <w:rsid w:val="00EA5696"/>
    <w:rsid w:val="00EB2448"/>
    <w:rsid w:val="00EC504B"/>
    <w:rsid w:val="00EC66E7"/>
    <w:rsid w:val="00F03BBD"/>
    <w:rsid w:val="00F043DC"/>
    <w:rsid w:val="00F04E47"/>
    <w:rsid w:val="00F23059"/>
    <w:rsid w:val="00F25E9C"/>
    <w:rsid w:val="00F41360"/>
    <w:rsid w:val="00F574BB"/>
    <w:rsid w:val="00F62152"/>
    <w:rsid w:val="00F757BA"/>
    <w:rsid w:val="00FA5AE1"/>
    <w:rsid w:val="00FC110E"/>
    <w:rsid w:val="00FC4BA0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21C02-724A-48E2-8E18-61BC6A35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098E"/>
    <w:rPr>
      <w:sz w:val="24"/>
      <w:lang w:val="ru-RU" w:eastAsia="ru-RU" w:bidi="ar-SA"/>
    </w:rPr>
  </w:style>
  <w:style w:type="paragraph" w:customStyle="1" w:styleId="11">
    <w:name w:val="Знак Знак Знак Знак Знак1 Знак Знак Знак Знак Знак Знак Знак"/>
    <w:basedOn w:val="a"/>
    <w:rsid w:val="0086480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rsid w:val="008B098E"/>
    <w:rPr>
      <w:b/>
      <w:sz w:val="48"/>
      <w:lang w:val="ru-RU" w:eastAsia="ru-RU" w:bidi="ar-SA"/>
    </w:rPr>
  </w:style>
  <w:style w:type="character" w:customStyle="1" w:styleId="30">
    <w:name w:val="Заголовок 3 Знак"/>
    <w:link w:val="3"/>
    <w:rsid w:val="008B098E"/>
    <w:rPr>
      <w:b/>
      <w:sz w:val="32"/>
      <w:lang w:val="ru-RU" w:eastAsia="ru-RU" w:bidi="ar-SA"/>
    </w:rPr>
  </w:style>
  <w:style w:type="character" w:customStyle="1" w:styleId="40">
    <w:name w:val="Заголовок 4 Знак"/>
    <w:link w:val="4"/>
    <w:semiHidden/>
    <w:rsid w:val="008B098E"/>
    <w:rPr>
      <w:b/>
      <w:sz w:val="44"/>
      <w:lang w:val="ru-RU" w:eastAsia="ru-RU" w:bidi="ar-SA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8B098E"/>
    <w:rPr>
      <w:sz w:val="28"/>
      <w:lang w:val="ru-RU" w:eastAsia="ru-RU" w:bidi="ar-SA"/>
    </w:rPr>
  </w:style>
  <w:style w:type="paragraph" w:styleId="21">
    <w:name w:val="Body Text 2"/>
    <w:basedOn w:val="a"/>
    <w:pPr>
      <w:jc w:val="both"/>
    </w:pPr>
    <w:rPr>
      <w:rFonts w:ascii="Arial" w:hAnsi="Arial"/>
      <w:b/>
      <w:spacing w:val="-5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a5">
    <w:name w:val="Block Text"/>
    <w:basedOn w:val="a"/>
    <w:pPr>
      <w:widowControl w:val="0"/>
      <w:spacing w:line="220" w:lineRule="auto"/>
      <w:ind w:left="5000" w:right="2000"/>
    </w:pPr>
    <w:rPr>
      <w:sz w:val="24"/>
    </w:rPr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8B098E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pPr>
      <w:spacing w:after="120"/>
    </w:pPr>
  </w:style>
  <w:style w:type="paragraph" w:customStyle="1" w:styleId="110">
    <w:name w:val="Знак Знак Знак Знак Знак1 Знак Знак Знак Знак Знак Знак Знак1"/>
    <w:basedOn w:val="a"/>
    <w:rsid w:val="006A0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C50F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8B098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09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Subtitle"/>
    <w:basedOn w:val="a"/>
    <w:next w:val="a"/>
    <w:link w:val="ab"/>
    <w:qFormat/>
    <w:rsid w:val="008B098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rsid w:val="008B098E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styleId="ac">
    <w:name w:val="Strong"/>
    <w:qFormat/>
    <w:rsid w:val="008B098E"/>
    <w:rPr>
      <w:b/>
      <w:bCs/>
    </w:rPr>
  </w:style>
  <w:style w:type="paragraph" w:styleId="ad">
    <w:name w:val="Normal (Web)"/>
    <w:basedOn w:val="a"/>
    <w:semiHidden/>
    <w:unhideWhenUsed/>
    <w:rsid w:val="008B098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8B098E"/>
    <w:rPr>
      <w:i/>
      <w:iCs/>
    </w:rPr>
  </w:style>
  <w:style w:type="paragraph" w:customStyle="1" w:styleId="ConsNormal">
    <w:name w:val="ConsNormal"/>
    <w:rsid w:val="008B098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B098E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8B098E"/>
    <w:pPr>
      <w:ind w:firstLine="709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8B098E"/>
    <w:pPr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09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8B098E"/>
    <w:rPr>
      <w:sz w:val="24"/>
      <w:szCs w:val="24"/>
      <w:lang w:val="ru-RU" w:eastAsia="ru-RU" w:bidi="ar-SA"/>
    </w:rPr>
  </w:style>
  <w:style w:type="paragraph" w:styleId="af2">
    <w:name w:val="footer"/>
    <w:basedOn w:val="a"/>
    <w:link w:val="af3"/>
    <w:unhideWhenUsed/>
    <w:rsid w:val="008B09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B098E"/>
    <w:rPr>
      <w:sz w:val="24"/>
      <w:szCs w:val="24"/>
      <w:lang w:val="ru-RU" w:eastAsia="ru-RU" w:bidi="ar-SA"/>
    </w:rPr>
  </w:style>
  <w:style w:type="paragraph" w:styleId="af4">
    <w:name w:val="annotation text"/>
    <w:basedOn w:val="a"/>
    <w:link w:val="af5"/>
    <w:semiHidden/>
    <w:unhideWhenUsed/>
    <w:rsid w:val="008B098E"/>
  </w:style>
  <w:style w:type="character" w:customStyle="1" w:styleId="af5">
    <w:name w:val="Текст примечания Знак"/>
    <w:link w:val="af4"/>
    <w:semiHidden/>
    <w:rsid w:val="008B098E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unhideWhenUsed/>
    <w:rsid w:val="008B098E"/>
    <w:rPr>
      <w:b/>
      <w:bCs/>
    </w:rPr>
  </w:style>
  <w:style w:type="character" w:customStyle="1" w:styleId="af7">
    <w:name w:val="Тема примечания Знак"/>
    <w:link w:val="af6"/>
    <w:semiHidden/>
    <w:rsid w:val="008B098E"/>
    <w:rPr>
      <w:b/>
      <w:bCs/>
      <w:lang w:val="ru-RU" w:eastAsia="ru-RU" w:bidi="ar-SA"/>
    </w:rPr>
  </w:style>
  <w:style w:type="character" w:customStyle="1" w:styleId="apple-converted-space">
    <w:name w:val="apple-converted-space"/>
    <w:basedOn w:val="a0"/>
    <w:rsid w:val="008B098E"/>
  </w:style>
  <w:style w:type="character" w:styleId="af8">
    <w:name w:val="Hyperlink"/>
    <w:uiPriority w:val="99"/>
    <w:unhideWhenUsed/>
    <w:rsid w:val="008B098E"/>
    <w:rPr>
      <w:color w:val="0000FF"/>
      <w:u w:val="single"/>
    </w:rPr>
  </w:style>
  <w:style w:type="paragraph" w:customStyle="1" w:styleId="12">
    <w:name w:val="Обычный1"/>
    <w:rsid w:val="00A4449C"/>
    <w:pPr>
      <w:widowControl w:val="0"/>
      <w:snapToGrid w:val="0"/>
      <w:spacing w:line="300" w:lineRule="auto"/>
      <w:ind w:firstLine="700"/>
      <w:jc w:val="both"/>
    </w:pPr>
    <w:rPr>
      <w:rFonts w:ascii="Arial" w:hAnsi="Arial"/>
      <w:sz w:val="22"/>
    </w:rPr>
  </w:style>
  <w:style w:type="character" w:styleId="af9">
    <w:name w:val="FollowedHyperlink"/>
    <w:rsid w:val="008B0B12"/>
    <w:rPr>
      <w:color w:val="954F72"/>
      <w:u w:val="single"/>
    </w:rPr>
  </w:style>
  <w:style w:type="paragraph" w:styleId="afa">
    <w:name w:val="Revision"/>
    <w:hidden/>
    <w:uiPriority w:val="99"/>
    <w:semiHidden/>
    <w:rsid w:val="0043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F87E2-528F-4E1E-9BAB-262FB548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8276</CharactersWithSpaces>
  <SharedDoc>false</SharedDoc>
  <HLinks>
    <vt:vector size="48" baseType="variant">
      <vt:variant>
        <vt:i4>5374033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consultantplus://offline/ref=84BD78B5AC3E9E1D8A2CAB90B71819254C2450C4A1FD4FB1A0CB361621C684E37C4A2BAFCB4877D4D7C1tCK</vt:lpwstr>
      </vt:variant>
      <vt:variant>
        <vt:lpwstr/>
      </vt:variant>
      <vt:variant>
        <vt:i4>3735608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consultantplus://offline/ref=43C4DCB15B2ECACC686D96DBC925164FF2EF74E7D8C61ED3580471D8AC1ACB7C29053F19AA4AC9AAy97FJ</vt:lpwstr>
      </vt:variant>
      <vt:variant>
        <vt:lpwstr/>
      </vt:variant>
      <vt:variant>
        <vt:i4>786440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consultantplus://offline/ref=43C4DCB15B2ECACC686D97D5DC25164FF2EF7BE4D2C11ED3580471D8ACy17AJ</vt:lpwstr>
      </vt:variant>
      <vt:variant>
        <vt:lpwstr/>
      </vt:variant>
      <vt:variant>
        <vt:i4>786440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consultantplus://offline/ref=43C4DCB15B2ECACC686D97D5DC25164FF2EF7BE4D2C11ED3580471D8ACy17AJ</vt:lpwstr>
      </vt:variant>
      <vt:variant>
        <vt:lpwstr/>
      </vt:variant>
      <vt:variant>
        <vt:i4>524312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http://ru.wikipedia.org/wiki/%D0%9F%D1%80%D0%B0%D0%B2%D0%BE%D0%BE%D1%82%D0%BD%D0%BE%D1%88%D0%B5%D0%BD%D0%B8%D0%B5</vt:lpwstr>
      </vt:variant>
      <vt:variant>
        <vt:lpwstr/>
      </vt:variant>
      <vt:variant>
        <vt:i4>70713377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_Очередные_заседания_Совета</vt:lpwstr>
      </vt:variant>
      <vt:variant>
        <vt:i4>70975577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_Закрытые_заседания_Совета</vt:lpwstr>
      </vt:variant>
      <vt:variant>
        <vt:i4>2950197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_План_работы_и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 Николай</dc:creator>
  <cp:keywords/>
  <dc:description/>
  <cp:lastModifiedBy>Александер</cp:lastModifiedBy>
  <cp:revision>10</cp:revision>
  <cp:lastPrinted>2016-01-18T11:41:00Z</cp:lastPrinted>
  <dcterms:created xsi:type="dcterms:W3CDTF">2016-01-19T07:58:00Z</dcterms:created>
  <dcterms:modified xsi:type="dcterms:W3CDTF">2016-02-05T06:48:00Z</dcterms:modified>
</cp:coreProperties>
</file>